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metadata/core-properties" Target="docProps/core0.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E5256E" w14:textId="056FEC3A" w:rsidR="0075724D" w:rsidRPr="00354A98" w:rsidRDefault="00354A98" w:rsidP="00DF5F1E">
      <w:pPr>
        <w:jc w:val="both"/>
        <w:rPr>
          <w:rStyle w:val="Overskrift2Tegn"/>
          <w:b/>
          <w:bCs/>
          <w:color w:val="auto"/>
        </w:rPr>
      </w:pPr>
      <w:r w:rsidRPr="00354A98">
        <w:rPr>
          <w:rStyle w:val="Overskrift2Tegn"/>
          <w:b/>
          <w:bCs/>
          <w:color w:val="auto"/>
        </w:rPr>
        <w:t>HØRINGSSVAR – FORSLAG TIL LOKALPLAN NR. 1435</w:t>
      </w:r>
    </w:p>
    <w:p w14:paraId="02D9D09F" w14:textId="77777777" w:rsidR="0075724D" w:rsidRDefault="0075724D" w:rsidP="00DF5F1E">
      <w:pPr>
        <w:jc w:val="both"/>
      </w:pPr>
    </w:p>
    <w:p w14:paraId="79250733" w14:textId="5FA82132" w:rsidR="0075724D" w:rsidRDefault="00887DEE" w:rsidP="00DF5F1E">
      <w:pPr>
        <w:jc w:val="both"/>
      </w:pPr>
      <w:r>
        <w:t>Hermed et høringssvar på forslag til lokalplan nr. 1435 og tak for den forudgående dialog med både forvaltningen og politikere.</w:t>
      </w:r>
    </w:p>
    <w:p w14:paraId="5E20C7E8" w14:textId="77777777" w:rsidR="00887DEE" w:rsidRDefault="00887DEE" w:rsidP="00DF5F1E">
      <w:pPr>
        <w:jc w:val="both"/>
      </w:pPr>
    </w:p>
    <w:p w14:paraId="54592FDB" w14:textId="77777777" w:rsidR="0075724D" w:rsidRDefault="0075724D" w:rsidP="00DF5F1E">
      <w:pPr>
        <w:jc w:val="both"/>
      </w:pPr>
    </w:p>
    <w:p w14:paraId="7C8DD506" w14:textId="6A681A6F" w:rsidR="0075724D" w:rsidRPr="00354A98" w:rsidRDefault="00EC1FA5" w:rsidP="00DF5F1E">
      <w:pPr>
        <w:jc w:val="both"/>
        <w:rPr>
          <w:b/>
          <w:bCs/>
        </w:rPr>
      </w:pPr>
      <w:r w:rsidRPr="00354A98">
        <w:rPr>
          <w:rStyle w:val="Overskrift2Tegn"/>
          <w:b/>
          <w:bCs/>
          <w:color w:val="auto"/>
        </w:rPr>
        <w:t xml:space="preserve">Indsigelse til </w:t>
      </w:r>
      <w:proofErr w:type="spellStart"/>
      <w:r w:rsidRPr="00354A98">
        <w:rPr>
          <w:rStyle w:val="Overskrift2Tegn"/>
          <w:b/>
          <w:bCs/>
          <w:color w:val="auto"/>
        </w:rPr>
        <w:t>lokalplanforslag</w:t>
      </w:r>
      <w:proofErr w:type="spellEnd"/>
      <w:r w:rsidR="0042015F" w:rsidRPr="00354A98">
        <w:rPr>
          <w:rStyle w:val="Overskrift2Tegn"/>
          <w:b/>
          <w:bCs/>
          <w:color w:val="auto"/>
        </w:rPr>
        <w:t xml:space="preserve"> indledning</w:t>
      </w:r>
      <w:r w:rsidRPr="00354A98">
        <w:rPr>
          <w:b/>
          <w:bCs/>
        </w:rPr>
        <w:t>:</w:t>
      </w:r>
    </w:p>
    <w:p w14:paraId="683239AB" w14:textId="77777777" w:rsidR="0075724D" w:rsidRDefault="0075724D" w:rsidP="00DF5F1E">
      <w:pPr>
        <w:jc w:val="both"/>
      </w:pPr>
    </w:p>
    <w:p w14:paraId="3925DB69" w14:textId="0526BA0D" w:rsidR="0075724D" w:rsidRPr="009B043C" w:rsidRDefault="0022040B" w:rsidP="00DF5F1E">
      <w:pPr>
        <w:jc w:val="both"/>
        <w:rPr>
          <w:b/>
          <w:bCs/>
        </w:rPr>
      </w:pPr>
      <w:r w:rsidRPr="009B043C">
        <w:rPr>
          <w:b/>
          <w:bCs/>
        </w:rPr>
        <w:t>Flagermus</w:t>
      </w:r>
      <w:r w:rsidR="0000662A">
        <w:rPr>
          <w:b/>
          <w:bCs/>
        </w:rPr>
        <w:t xml:space="preserve"> </w:t>
      </w:r>
    </w:p>
    <w:p w14:paraId="1D41EBE6" w14:textId="77777777" w:rsidR="002B1BBD" w:rsidRDefault="00747D1E" w:rsidP="00DF5F1E">
      <w:pPr>
        <w:jc w:val="both"/>
      </w:pPr>
      <w:r>
        <w:t>Der gøres indsigelse til baggrunden for jeres konklusion:</w:t>
      </w:r>
    </w:p>
    <w:p w14:paraId="2189C546" w14:textId="77777777" w:rsidR="002B1BBD" w:rsidRDefault="00EC1FA5" w:rsidP="002B1BBD">
      <w:pPr>
        <w:pStyle w:val="Listeafsnit"/>
        <w:numPr>
          <w:ilvl w:val="0"/>
          <w:numId w:val="13"/>
        </w:numPr>
        <w:jc w:val="both"/>
      </w:pPr>
      <w:r>
        <w:t>I skriver, at Vejle Kommune ikke har kendskab til, at der er flagermus i området. Det er faktuelt forkert og vi kan bevidne, at der er flagermus i området. I skriver, at ”Da projektet ikke berører eksisterende bevoksninger med løvtræ, vil eventuelle potentielle levesteder for flagermus ikke berøres”. Eksisterende bevoksning med løvtræ på området berøres i mindre grad, men i årene siden 2021, hvor landplandirektivet blev vedtaget – er der fældet større områder træer, herunder løvtræer:</w:t>
      </w:r>
    </w:p>
    <w:p w14:paraId="60CB1F7E" w14:textId="77777777" w:rsidR="002B1BBD" w:rsidRDefault="0022040B" w:rsidP="002F4B19">
      <w:pPr>
        <w:pStyle w:val="Listeafsnit"/>
        <w:numPr>
          <w:ilvl w:val="1"/>
          <w:numId w:val="14"/>
        </w:numPr>
        <w:jc w:val="both"/>
      </w:pPr>
      <w:r>
        <w:t xml:space="preserve">2018-19 blev der fældet et bælte med træer for at give plads til sommerhusudstykningen ved Sommerhaven. </w:t>
      </w:r>
    </w:p>
    <w:p w14:paraId="2B7130B2" w14:textId="716F959A" w:rsidR="00EC1FA5" w:rsidRDefault="0022040B" w:rsidP="002F4B19">
      <w:pPr>
        <w:pStyle w:val="Listeafsnit"/>
        <w:numPr>
          <w:ilvl w:val="1"/>
          <w:numId w:val="14"/>
        </w:numPr>
        <w:jc w:val="both"/>
      </w:pPr>
      <w:r>
        <w:t xml:space="preserve">2012 var store dele af den sydlige del af lokalplanens areal tilplantet med træer, buske og vildtvoksende krat. </w:t>
      </w:r>
    </w:p>
    <w:p w14:paraId="7C5F0F2D" w14:textId="73DF4272" w:rsidR="0075724D" w:rsidRDefault="00EC1FA5" w:rsidP="00DF5F1E">
      <w:pPr>
        <w:jc w:val="both"/>
      </w:pPr>
      <w:r>
        <w:t>Flagermusens potentielle levesteder er blevet berørt over flere år, uden at nogen har grebet ind overfor fældningerne, så konklusionen er ikke truffet på et oplyst grundlag – vi mener at det klart påvirker flagermus i området.</w:t>
      </w:r>
    </w:p>
    <w:p w14:paraId="65D62EDA" w14:textId="77777777" w:rsidR="0075724D" w:rsidRDefault="0075724D" w:rsidP="00DF5F1E">
      <w:pPr>
        <w:jc w:val="both"/>
      </w:pPr>
    </w:p>
    <w:p w14:paraId="24E58964" w14:textId="641F805F" w:rsidR="0075724D" w:rsidRDefault="00EC1FA5" w:rsidP="00DF5F1E">
      <w:pPr>
        <w:jc w:val="both"/>
      </w:pPr>
      <w:r>
        <w:t>Udstykningen bør ses i sammenhæng med den større udstykning i Sommerhaven</w:t>
      </w:r>
      <w:r w:rsidR="002F4B19">
        <w:t xml:space="preserve"> -</w:t>
      </w:r>
      <w:r>
        <w:t xml:space="preserve"> </w:t>
      </w:r>
      <w:r w:rsidR="002F4B19">
        <w:t>selvom</w:t>
      </w:r>
      <w:r>
        <w:t xml:space="preserve"> de to områder ikke udstykkes samtidig, </w:t>
      </w:r>
      <w:r w:rsidR="002F4B19">
        <w:t>da deres</w:t>
      </w:r>
      <w:r>
        <w:t xml:space="preserve"> påvirkning på de nævnte faktorer </w:t>
      </w:r>
      <w:r w:rsidR="002F4B19">
        <w:t>hænger sammen</w:t>
      </w:r>
      <w:r w:rsidR="008A08FB">
        <w:t xml:space="preserve"> (</w:t>
      </w:r>
      <w:r>
        <w:t>de to områder ligger ved siden af hinanden</w:t>
      </w:r>
      <w:r w:rsidR="008A08FB">
        <w:t>)</w:t>
      </w:r>
      <w:r>
        <w:t>.</w:t>
      </w:r>
    </w:p>
    <w:p w14:paraId="14D47DF3" w14:textId="77777777" w:rsidR="0075724D" w:rsidRDefault="0075724D" w:rsidP="00DF5F1E">
      <w:pPr>
        <w:jc w:val="both"/>
      </w:pPr>
    </w:p>
    <w:p w14:paraId="36F084BB" w14:textId="6EC71E4B" w:rsidR="0075724D" w:rsidRPr="00354A98" w:rsidRDefault="009B043C" w:rsidP="00DF5F1E">
      <w:pPr>
        <w:jc w:val="both"/>
        <w:rPr>
          <w:b/>
          <w:bCs/>
        </w:rPr>
      </w:pPr>
      <w:r w:rsidRPr="00354A98">
        <w:rPr>
          <w:b/>
          <w:bCs/>
        </w:rPr>
        <w:t>Skovbyggelinjen</w:t>
      </w:r>
    </w:p>
    <w:p w14:paraId="5281E3C3" w14:textId="77777777" w:rsidR="00FD4714" w:rsidRDefault="008A08FB" w:rsidP="00DF5F1E">
      <w:pPr>
        <w:jc w:val="both"/>
      </w:pPr>
      <w:r>
        <w:t>Der gøres indsigelse mod kommunens reduktion af skovbyggelinjen</w:t>
      </w:r>
      <w:r w:rsidR="00FD4714">
        <w:t>:</w:t>
      </w:r>
    </w:p>
    <w:p w14:paraId="4E2CE089" w14:textId="77777777" w:rsidR="00634CA4" w:rsidRDefault="00406B75" w:rsidP="00FD4714">
      <w:pPr>
        <w:pStyle w:val="Listeafsnit"/>
        <w:numPr>
          <w:ilvl w:val="0"/>
          <w:numId w:val="15"/>
        </w:numPr>
        <w:jc w:val="both"/>
      </w:pPr>
      <w:r>
        <w:t xml:space="preserve">Skoven vest for udstykningen er fredskov. </w:t>
      </w:r>
    </w:p>
    <w:p w14:paraId="4420CF47" w14:textId="62CAA013" w:rsidR="0075724D" w:rsidRDefault="00634CA4" w:rsidP="00FD4714">
      <w:pPr>
        <w:pStyle w:val="Listeafsnit"/>
        <w:numPr>
          <w:ilvl w:val="0"/>
          <w:numId w:val="15"/>
        </w:numPr>
        <w:jc w:val="both"/>
      </w:pPr>
      <w:r>
        <w:t xml:space="preserve">Skoven vest for udstykningen var et sammenhængende, tilgroet område med træer og krat, som også dækkene ca. 1/3 af matrikel 12b. </w:t>
      </w:r>
      <w:r w:rsidR="0011465F">
        <w:t>V</w:t>
      </w:r>
      <w:r>
        <w:t xml:space="preserve">irkeligheden er, at der hen over årene er </w:t>
      </w:r>
      <w:r w:rsidR="0011465F">
        <w:t xml:space="preserve">sket fældning af </w:t>
      </w:r>
      <w:r>
        <w:t>træer og ryddet områder med uberørt natur</w:t>
      </w:r>
      <w:r w:rsidR="0011465F">
        <w:t xml:space="preserve"> (</w:t>
      </w:r>
      <w:r w:rsidR="00C8573D">
        <w:t>grundlag for bl.a. flagermus)</w:t>
      </w:r>
      <w:r>
        <w:t xml:space="preserve">, som </w:t>
      </w:r>
      <w:r w:rsidR="0011465F">
        <w:t xml:space="preserve">nu </w:t>
      </w:r>
      <w:r w:rsidR="00274667">
        <w:t xml:space="preserve">er årsagen til at </w:t>
      </w:r>
      <w:r>
        <w:t xml:space="preserve">området i dag fremstår som et åbent landbrugsareal end for </w:t>
      </w:r>
      <w:r w:rsidR="00C8573D">
        <w:t xml:space="preserve">ganske </w:t>
      </w:r>
      <w:r w:rsidR="00274667">
        <w:t xml:space="preserve">få </w:t>
      </w:r>
      <w:r>
        <w:t xml:space="preserve">år </w:t>
      </w:r>
      <w:r w:rsidR="00C8573D">
        <w:t xml:space="preserve">siden (bare tjek </w:t>
      </w:r>
      <w:r w:rsidR="00B2258D">
        <w:t>flyfotos)</w:t>
      </w:r>
      <w:r>
        <w:t>.</w:t>
      </w:r>
    </w:p>
    <w:p w14:paraId="4B717B2C" w14:textId="77777777" w:rsidR="0042015F" w:rsidRDefault="0042015F" w:rsidP="00DF5F1E">
      <w:pPr>
        <w:jc w:val="both"/>
      </w:pPr>
    </w:p>
    <w:p w14:paraId="2A250F10" w14:textId="3D5A2123" w:rsidR="0042015F" w:rsidRPr="00354A98" w:rsidRDefault="0042015F" w:rsidP="0042015F">
      <w:pPr>
        <w:jc w:val="both"/>
        <w:rPr>
          <w:b/>
          <w:bCs/>
        </w:rPr>
      </w:pPr>
      <w:r w:rsidRPr="00354A98">
        <w:rPr>
          <w:rStyle w:val="Overskrift2Tegn"/>
          <w:b/>
          <w:bCs/>
          <w:color w:val="auto"/>
        </w:rPr>
        <w:t xml:space="preserve">Indsigelse til </w:t>
      </w:r>
      <w:proofErr w:type="spellStart"/>
      <w:r w:rsidRPr="00354A98">
        <w:rPr>
          <w:rStyle w:val="Overskrift2Tegn"/>
          <w:b/>
          <w:bCs/>
          <w:color w:val="auto"/>
        </w:rPr>
        <w:t>lokalplanforslag</w:t>
      </w:r>
      <w:proofErr w:type="spellEnd"/>
      <w:r w:rsidRPr="00354A98">
        <w:rPr>
          <w:b/>
          <w:bCs/>
        </w:rPr>
        <w:t>:</w:t>
      </w:r>
    </w:p>
    <w:p w14:paraId="39BCAC5D" w14:textId="77777777" w:rsidR="0075724D" w:rsidRDefault="0075724D" w:rsidP="00DF5F1E">
      <w:pPr>
        <w:jc w:val="both"/>
      </w:pPr>
    </w:p>
    <w:p w14:paraId="162D2FE6" w14:textId="283AB06E" w:rsidR="0075724D" w:rsidRPr="009B043C" w:rsidRDefault="0022040B" w:rsidP="00DF5F1E">
      <w:pPr>
        <w:jc w:val="both"/>
        <w:rPr>
          <w:b/>
          <w:bCs/>
        </w:rPr>
      </w:pPr>
      <w:r w:rsidRPr="009B043C">
        <w:rPr>
          <w:b/>
          <w:bCs/>
        </w:rPr>
        <w:t xml:space="preserve">§1: </w:t>
      </w:r>
      <w:r w:rsidR="009B043C">
        <w:rPr>
          <w:b/>
          <w:bCs/>
        </w:rPr>
        <w:t>Formål</w:t>
      </w:r>
    </w:p>
    <w:p w14:paraId="5E93424D" w14:textId="0F6AF91B" w:rsidR="0075724D" w:rsidRDefault="00274667" w:rsidP="00DF5F1E">
      <w:pPr>
        <w:jc w:val="both"/>
      </w:pPr>
      <w:r>
        <w:t>I skriver at området skal have karakter af et klassisk sommerhusområde.</w:t>
      </w:r>
    </w:p>
    <w:p w14:paraId="13D9AF64" w14:textId="15E342C0" w:rsidR="00274667" w:rsidRDefault="00274667" w:rsidP="00DF5F1E">
      <w:pPr>
        <w:jc w:val="both"/>
      </w:pPr>
      <w:r>
        <w:t>Indsigelsen hertil:</w:t>
      </w:r>
    </w:p>
    <w:p w14:paraId="17C3CEA4" w14:textId="555F5416" w:rsidR="00274667" w:rsidRDefault="0022040B" w:rsidP="00DF5F1E">
      <w:pPr>
        <w:pStyle w:val="Listeafsnit"/>
        <w:numPr>
          <w:ilvl w:val="0"/>
          <w:numId w:val="5"/>
        </w:numPr>
        <w:jc w:val="both"/>
      </w:pPr>
      <w:r>
        <w:t xml:space="preserve">Et åbnet sommerhusområde er </w:t>
      </w:r>
      <w:r w:rsidRPr="00C04EF4">
        <w:rPr>
          <w:u w:val="single"/>
        </w:rPr>
        <w:t>ikke</w:t>
      </w:r>
      <w:r>
        <w:t xml:space="preserve"> i overensstemmelse med det eksisterende </w:t>
      </w:r>
      <w:proofErr w:type="spellStart"/>
      <w:r>
        <w:t>Høll</w:t>
      </w:r>
      <w:proofErr w:type="spellEnd"/>
      <w:r>
        <w:t xml:space="preserve">, Hvidbjerg og Mørkholt. </w:t>
      </w:r>
      <w:r w:rsidR="00274667">
        <w:t>Området er</w:t>
      </w:r>
      <w:r>
        <w:t xml:space="preserve"> kendetegnet ved naturlig bevoksning, små, tætte parceller og grunde, der er defineret af en beplantning. </w:t>
      </w:r>
    </w:p>
    <w:p w14:paraId="52636335" w14:textId="6DBDBB82" w:rsidR="0075724D" w:rsidRDefault="0022040B" w:rsidP="00DF5F1E">
      <w:pPr>
        <w:pStyle w:val="Listeafsnit"/>
        <w:numPr>
          <w:ilvl w:val="0"/>
          <w:numId w:val="5"/>
        </w:numPr>
        <w:jc w:val="both"/>
      </w:pPr>
      <w:r>
        <w:t>Et åbent sommerhusområde vil bryde med områdets eksisterende karakter og udtryk, og det vil få området til at fremstå mere synligt og eksponeret</w:t>
      </w:r>
      <w:r w:rsidR="00274667">
        <w:t>, hvilket ikke bifaldes</w:t>
      </w:r>
      <w:r>
        <w:t>.</w:t>
      </w:r>
    </w:p>
    <w:p w14:paraId="49E1BCEC" w14:textId="77777777" w:rsidR="0075724D" w:rsidRDefault="0075724D" w:rsidP="00DF5F1E">
      <w:pPr>
        <w:jc w:val="both"/>
      </w:pPr>
    </w:p>
    <w:p w14:paraId="23E20FA2" w14:textId="5EF9A4F8" w:rsidR="001535CC" w:rsidRPr="00950BDA" w:rsidRDefault="0022040B" w:rsidP="00DF5F1E">
      <w:pPr>
        <w:jc w:val="both"/>
        <w:rPr>
          <w:b/>
          <w:bCs/>
        </w:rPr>
      </w:pPr>
      <w:r w:rsidRPr="00950BDA">
        <w:rPr>
          <w:b/>
          <w:bCs/>
        </w:rPr>
        <w:t xml:space="preserve">§ 3 og 4: </w:t>
      </w:r>
      <w:r w:rsidR="001535CC" w:rsidRPr="00950BDA">
        <w:rPr>
          <w:b/>
          <w:bCs/>
        </w:rPr>
        <w:t>Anvendelse og</w:t>
      </w:r>
      <w:r w:rsidR="00950BDA" w:rsidRPr="00950BDA">
        <w:rPr>
          <w:b/>
          <w:bCs/>
        </w:rPr>
        <w:t xml:space="preserve"> Udstykning</w:t>
      </w:r>
    </w:p>
    <w:p w14:paraId="74198D50" w14:textId="169316E5" w:rsidR="0075724D" w:rsidRDefault="0022040B" w:rsidP="00DF5F1E">
      <w:pPr>
        <w:jc w:val="both"/>
      </w:pPr>
      <w:r>
        <w:t>Nedsivning af regnvand</w:t>
      </w:r>
    </w:p>
    <w:p w14:paraId="0A829015" w14:textId="5023F955" w:rsidR="00274667" w:rsidRDefault="0022040B" w:rsidP="00DF5F1E">
      <w:pPr>
        <w:jc w:val="both"/>
      </w:pPr>
      <w:r>
        <w:t xml:space="preserve">Der skal tages </w:t>
      </w:r>
      <w:r w:rsidR="00274667">
        <w:t xml:space="preserve">særligt </w:t>
      </w:r>
      <w:r>
        <w:t xml:space="preserve">hensyn til eksisterende bebyggelse, som grænser op til lokalplanens sydlige område. Her er der problemer med højtstående grundvand og dårlig </w:t>
      </w:r>
      <w:r w:rsidR="00274667">
        <w:t>af</w:t>
      </w:r>
      <w:r>
        <w:t xml:space="preserve">ledning. </w:t>
      </w:r>
    </w:p>
    <w:p w14:paraId="6FCA0151" w14:textId="77777777" w:rsidR="00274667" w:rsidRDefault="00274667" w:rsidP="00DF5F1E">
      <w:pPr>
        <w:jc w:val="both"/>
      </w:pPr>
      <w:r>
        <w:lastRenderedPageBreak/>
        <w:t>Indsigelse hertil:</w:t>
      </w:r>
    </w:p>
    <w:p w14:paraId="7A8CE06F" w14:textId="2680135C" w:rsidR="00FD5DCE" w:rsidRDefault="00274667" w:rsidP="00DF5F1E">
      <w:pPr>
        <w:pStyle w:val="Listeafsnit"/>
        <w:numPr>
          <w:ilvl w:val="0"/>
          <w:numId w:val="6"/>
        </w:numPr>
        <w:jc w:val="both"/>
      </w:pPr>
      <w:r>
        <w:t xml:space="preserve">Problemet forstærkes af bebyggelse i den sydlige del af lokalplanens område. </w:t>
      </w:r>
    </w:p>
    <w:p w14:paraId="134F1F44" w14:textId="4CCE68AB" w:rsidR="0075724D" w:rsidRDefault="00FD5DCE" w:rsidP="00DF5F1E">
      <w:pPr>
        <w:pStyle w:val="Listeafsnit"/>
        <w:numPr>
          <w:ilvl w:val="0"/>
          <w:numId w:val="6"/>
        </w:numPr>
        <w:jc w:val="both"/>
      </w:pPr>
      <w:r>
        <w:t>Bassin mod syd skal afhjælpe problemet med regnvand - ikke forstærke det, derfor må bassinet anlægges lavt og uden kant mod syd, ellers kan problemer med højtstående grund- og regnvand forstærkes for matriklerne syd for lokalplansområdet.</w:t>
      </w:r>
    </w:p>
    <w:p w14:paraId="5D6F2814" w14:textId="77777777" w:rsidR="0075724D" w:rsidRDefault="0075724D" w:rsidP="00DF5F1E">
      <w:pPr>
        <w:jc w:val="both"/>
      </w:pPr>
    </w:p>
    <w:p w14:paraId="0C615FD6" w14:textId="69358FBC" w:rsidR="0075724D" w:rsidRPr="00950BDA" w:rsidRDefault="0022040B" w:rsidP="00DF5F1E">
      <w:pPr>
        <w:jc w:val="both"/>
        <w:rPr>
          <w:b/>
          <w:bCs/>
        </w:rPr>
      </w:pPr>
      <w:r w:rsidRPr="00950BDA">
        <w:rPr>
          <w:b/>
          <w:bCs/>
        </w:rPr>
        <w:t xml:space="preserve">§ 5: </w:t>
      </w:r>
      <w:r w:rsidR="00950BDA">
        <w:rPr>
          <w:b/>
          <w:bCs/>
        </w:rPr>
        <w:t>Vej- Sti</w:t>
      </w:r>
      <w:r w:rsidR="001F07E1">
        <w:rPr>
          <w:b/>
          <w:bCs/>
        </w:rPr>
        <w:t xml:space="preserve"> og parkeringsforhold</w:t>
      </w:r>
    </w:p>
    <w:p w14:paraId="703B4C7E" w14:textId="76B72F03" w:rsidR="00FD5DCE" w:rsidRDefault="00FD5DCE" w:rsidP="00DF5F1E">
      <w:pPr>
        <w:jc w:val="both"/>
      </w:pPr>
      <w:r>
        <w:t>Indsigelse hertil:</w:t>
      </w:r>
    </w:p>
    <w:p w14:paraId="0EA63CAF" w14:textId="569888DD" w:rsidR="0075724D" w:rsidRDefault="00FD5DCE" w:rsidP="00DF5F1E">
      <w:pPr>
        <w:pStyle w:val="Listeafsnit"/>
        <w:numPr>
          <w:ilvl w:val="0"/>
          <w:numId w:val="7"/>
        </w:numPr>
        <w:jc w:val="both"/>
      </w:pPr>
      <w:r>
        <w:t>Antallet af P-pladser skal forhøjes ved sommerhuse på 180 kvm og foreslår, at dette justeres op til tre P-pladser pr. sommerhus.</w:t>
      </w:r>
    </w:p>
    <w:p w14:paraId="3D20E5AE" w14:textId="77777777" w:rsidR="0075724D" w:rsidRDefault="0075724D" w:rsidP="00DF5F1E">
      <w:pPr>
        <w:jc w:val="both"/>
      </w:pPr>
    </w:p>
    <w:p w14:paraId="32182578" w14:textId="0A79885A" w:rsidR="0075724D" w:rsidRPr="002955AE" w:rsidRDefault="0022040B" w:rsidP="00DF5F1E">
      <w:pPr>
        <w:jc w:val="both"/>
        <w:rPr>
          <w:b/>
          <w:bCs/>
        </w:rPr>
      </w:pPr>
      <w:r w:rsidRPr="002955AE">
        <w:rPr>
          <w:b/>
          <w:bCs/>
        </w:rPr>
        <w:t xml:space="preserve">§ 6: </w:t>
      </w:r>
      <w:r w:rsidR="001F07E1" w:rsidRPr="002955AE">
        <w:rPr>
          <w:b/>
          <w:bCs/>
        </w:rPr>
        <w:t>Bebyggelse</w:t>
      </w:r>
      <w:r w:rsidR="002955AE" w:rsidRPr="002955AE">
        <w:rPr>
          <w:b/>
          <w:bCs/>
        </w:rPr>
        <w:t>ns omfang og placering</w:t>
      </w:r>
    </w:p>
    <w:p w14:paraId="63623D97" w14:textId="3A66102B" w:rsidR="0075724D" w:rsidRDefault="002D1E93" w:rsidP="00DF5F1E">
      <w:pPr>
        <w:jc w:val="both"/>
      </w:pPr>
      <w:r>
        <w:t>Indsigelse mod at der kan bygges 180 kvm + 50 kvm sekundære bygninger:</w:t>
      </w:r>
    </w:p>
    <w:p w14:paraId="3E3188F5" w14:textId="77777777" w:rsidR="00A03EC8" w:rsidRDefault="00427183" w:rsidP="00DF5F1E">
      <w:pPr>
        <w:numPr>
          <w:ilvl w:val="0"/>
          <w:numId w:val="8"/>
        </w:numPr>
        <w:jc w:val="both"/>
      </w:pPr>
      <w:r w:rsidRPr="00427183">
        <w:t>sommerhuse under 150 m2 skal overholde et krav på 4,0 kg CO2e pr. m2 pr. år, mens sommerhuse over 150 m2 skal holde et krav på 6,7 kg CO2e pr. m2. pr. år. </w:t>
      </w:r>
      <w:r>
        <w:t xml:space="preserve"> Det harmonerer ikke med intentionen om at sommerhusområdet</w:t>
      </w:r>
      <w:r w:rsidR="003C78CD">
        <w:t xml:space="preserve"> </w:t>
      </w:r>
      <w:r>
        <w:t xml:space="preserve">ikke </w:t>
      </w:r>
      <w:r w:rsidR="003C78CD">
        <w:t xml:space="preserve">vil </w:t>
      </w:r>
      <w:r>
        <w:t xml:space="preserve">have væsentlig indvirkning på miljøet”. </w:t>
      </w:r>
    </w:p>
    <w:p w14:paraId="4F59FDED" w14:textId="302A3DD1" w:rsidR="0075724D" w:rsidRDefault="0022040B" w:rsidP="00DF5F1E">
      <w:pPr>
        <w:numPr>
          <w:ilvl w:val="0"/>
          <w:numId w:val="8"/>
        </w:numPr>
        <w:jc w:val="both"/>
      </w:pPr>
      <w:r>
        <w:t xml:space="preserve">Der </w:t>
      </w:r>
      <w:r w:rsidR="00764AC4">
        <w:t>skal</w:t>
      </w:r>
      <w:r>
        <w:t xml:space="preserve"> ”sikres arkitektonisk sammenhæng med de eksisterende sommerhusområder”. I modsætning til udstykningen ”Sommerhaven”, </w:t>
      </w:r>
      <w:r w:rsidR="00764AC4">
        <w:t>grænser</w:t>
      </w:r>
      <w:r>
        <w:t xml:space="preserve"> området op til e</w:t>
      </w:r>
      <w:r w:rsidR="00764AC4">
        <w:t>t</w:t>
      </w:r>
      <w:r>
        <w:t xml:space="preserve"> sommerhus</w:t>
      </w:r>
      <w:r w:rsidR="00764AC4">
        <w:t>område</w:t>
      </w:r>
      <w:r>
        <w:t xml:space="preserve"> fra 1960’erne, hvor grundstykkerne er 600-800 kvm og sommerhusene er på </w:t>
      </w:r>
      <w:proofErr w:type="spellStart"/>
      <w:r w:rsidR="00764AC4">
        <w:t>ca</w:t>
      </w:r>
      <w:proofErr w:type="spellEnd"/>
      <w:r w:rsidR="00764AC4">
        <w:t xml:space="preserve"> </w:t>
      </w:r>
      <w:r>
        <w:t>100 kvm</w:t>
      </w:r>
      <w:r w:rsidR="00764AC4">
        <w:t xml:space="preserve"> eller mindre</w:t>
      </w:r>
      <w:r w:rsidR="00AB60FF">
        <w:t xml:space="preserve"> </w:t>
      </w:r>
      <w:r w:rsidR="00A03EC8">
        <w:t>–</w:t>
      </w:r>
      <w:r w:rsidR="00AB60FF">
        <w:t xml:space="preserve"> det</w:t>
      </w:r>
      <w:r w:rsidR="00A03EC8">
        <w:t xml:space="preserve"> </w:t>
      </w:r>
      <w:r>
        <w:t>hæng</w:t>
      </w:r>
      <w:r w:rsidR="00AB60FF">
        <w:t xml:space="preserve">er ikke med </w:t>
      </w:r>
      <w:r>
        <w:t xml:space="preserve">at der gives tilladelse til </w:t>
      </w:r>
      <w:r w:rsidR="00AB60FF">
        <w:t>sommer</w:t>
      </w:r>
      <w:r>
        <w:t>huse på op til 180 kvm.</w:t>
      </w:r>
    </w:p>
    <w:p w14:paraId="2D2332C7" w14:textId="75C6BBED" w:rsidR="0075724D" w:rsidRDefault="0022040B" w:rsidP="00DF5F1E">
      <w:pPr>
        <w:numPr>
          <w:ilvl w:val="0"/>
          <w:numId w:val="8"/>
        </w:numPr>
        <w:jc w:val="both"/>
      </w:pPr>
      <w:r>
        <w:t xml:space="preserve">Sommerhuse på 180 kvm. </w:t>
      </w:r>
      <w:r w:rsidR="00DC3E82">
        <w:t>lægger op til udlejning</w:t>
      </w:r>
      <w:r w:rsidR="000C0373">
        <w:t xml:space="preserve"> v. flere familier</w:t>
      </w:r>
      <w:r>
        <w:t xml:space="preserve">, hvilket er uhensigtsmæssigt for områdets </w:t>
      </w:r>
      <w:r w:rsidR="000C0373">
        <w:t>belastning og</w:t>
      </w:r>
      <w:r w:rsidR="00A03EC8">
        <w:t xml:space="preserve"> </w:t>
      </w:r>
      <w:r>
        <w:t>sammenhængskraft</w:t>
      </w:r>
      <w:r w:rsidR="00A03EC8">
        <w:t xml:space="preserve"> </w:t>
      </w:r>
      <w:r w:rsidR="001C6C2C">
        <w:t>- størrelsen bør nedjusteres til max. 150 kvm.</w:t>
      </w:r>
    </w:p>
    <w:p w14:paraId="3A5FD6CF" w14:textId="77777777" w:rsidR="0075724D" w:rsidRDefault="0075724D" w:rsidP="00DF5F1E">
      <w:pPr>
        <w:jc w:val="both"/>
      </w:pPr>
    </w:p>
    <w:p w14:paraId="09C086DD" w14:textId="66ADFAD2" w:rsidR="0075724D" w:rsidRPr="00B2258D" w:rsidRDefault="0022040B" w:rsidP="00DF5F1E">
      <w:pPr>
        <w:jc w:val="both"/>
        <w:rPr>
          <w:b/>
          <w:bCs/>
        </w:rPr>
      </w:pPr>
      <w:r w:rsidRPr="00B2258D">
        <w:rPr>
          <w:b/>
          <w:bCs/>
        </w:rPr>
        <w:t>§ 6</w:t>
      </w:r>
      <w:r w:rsidR="00473A75">
        <w:rPr>
          <w:b/>
          <w:bCs/>
        </w:rPr>
        <w:t>.</w:t>
      </w:r>
      <w:r w:rsidR="00A03EC8" w:rsidRPr="00B2258D">
        <w:rPr>
          <w:b/>
          <w:bCs/>
        </w:rPr>
        <w:t>3</w:t>
      </w:r>
    </w:p>
    <w:p w14:paraId="30963EC6" w14:textId="77777777" w:rsidR="00DA0C5C" w:rsidRDefault="002955AE" w:rsidP="00DF5F1E">
      <w:pPr>
        <w:jc w:val="both"/>
      </w:pPr>
      <w:r>
        <w:t xml:space="preserve">Indsigelsen </w:t>
      </w:r>
      <w:r w:rsidR="00DA0C5C">
        <w:t>hertil:</w:t>
      </w:r>
    </w:p>
    <w:p w14:paraId="3A028096" w14:textId="2FBD1B52" w:rsidR="0075724D" w:rsidRDefault="001C6C2C" w:rsidP="00DA0C5C">
      <w:pPr>
        <w:pStyle w:val="Listeafsnit"/>
        <w:numPr>
          <w:ilvl w:val="0"/>
          <w:numId w:val="12"/>
        </w:numPr>
        <w:jc w:val="both"/>
      </w:pPr>
      <w:r>
        <w:t xml:space="preserve">Bebyggelse </w:t>
      </w:r>
      <w:r w:rsidR="00DA0C5C">
        <w:t>opført</w:t>
      </w:r>
      <w:r>
        <w:t xml:space="preserve"> i 1 plan og med en højde på 5 meter over niveauplan</w:t>
      </w:r>
      <w:r w:rsidR="00DA0C5C">
        <w:t xml:space="preserve"> med forskydning </w:t>
      </w:r>
      <w:r w:rsidR="001E77E8">
        <w:t>grundet terrænet</w:t>
      </w:r>
      <w:r>
        <w:t xml:space="preserve">, betyder at </w:t>
      </w:r>
      <w:r w:rsidR="00F86C6A">
        <w:t>sommerhuse</w:t>
      </w:r>
      <w:r w:rsidR="001E77E8">
        <w:t>ne</w:t>
      </w:r>
      <w:r w:rsidR="00F86C6A">
        <w:t xml:space="preserve"> vil fremstå i to hele etager set ’nede fra’</w:t>
      </w:r>
      <w:r w:rsidR="000A0FEB">
        <w:t xml:space="preserve">. Der </w:t>
      </w:r>
      <w:r w:rsidR="001E77E8">
        <w:t xml:space="preserve">skal </w:t>
      </w:r>
      <w:r>
        <w:t xml:space="preserve">tilføjes et afsnit, som modvirker, at </w:t>
      </w:r>
      <w:r w:rsidR="005646CF">
        <w:t>’</w:t>
      </w:r>
      <w:r>
        <w:t>tagflader</w:t>
      </w:r>
      <w:r w:rsidR="005646CF">
        <w:t>’ kan</w:t>
      </w:r>
      <w:r>
        <w:t xml:space="preserve"> anvendes som tagterrasser.</w:t>
      </w:r>
    </w:p>
    <w:p w14:paraId="0D0BCC18" w14:textId="77777777" w:rsidR="0075724D" w:rsidRDefault="0075724D" w:rsidP="00DF5F1E">
      <w:pPr>
        <w:jc w:val="both"/>
      </w:pPr>
    </w:p>
    <w:p w14:paraId="18A160C8" w14:textId="76C49B3F" w:rsidR="0075724D" w:rsidRPr="00B2258D" w:rsidRDefault="0022040B" w:rsidP="00DF5F1E">
      <w:pPr>
        <w:jc w:val="both"/>
        <w:rPr>
          <w:b/>
          <w:bCs/>
        </w:rPr>
      </w:pPr>
      <w:r w:rsidRPr="00B2258D">
        <w:rPr>
          <w:b/>
          <w:bCs/>
        </w:rPr>
        <w:t xml:space="preserve">§ 7: </w:t>
      </w:r>
      <w:r w:rsidR="00106A17">
        <w:rPr>
          <w:b/>
          <w:bCs/>
        </w:rPr>
        <w:t>Bebyggelsens udseende</w:t>
      </w:r>
    </w:p>
    <w:p w14:paraId="43EB001D" w14:textId="1B0DFEE0" w:rsidR="00EB0F3C" w:rsidRDefault="005646CF" w:rsidP="00DF5F1E">
      <w:pPr>
        <w:jc w:val="both"/>
      </w:pPr>
      <w:r>
        <w:t xml:space="preserve">Der gøres indsigelse </w:t>
      </w:r>
      <w:r w:rsidR="00777623">
        <w:t>hertil</w:t>
      </w:r>
      <w:r w:rsidR="00EB0F3C">
        <w:t>:</w:t>
      </w:r>
    </w:p>
    <w:p w14:paraId="7F09872D" w14:textId="6247294D" w:rsidR="006806A7" w:rsidRDefault="00777623" w:rsidP="00DF5F1E">
      <w:pPr>
        <w:pStyle w:val="Listeafsnit"/>
        <w:numPr>
          <w:ilvl w:val="0"/>
          <w:numId w:val="9"/>
        </w:numPr>
        <w:jc w:val="both"/>
      </w:pPr>
      <w:r>
        <w:t>så</w:t>
      </w:r>
      <w:r w:rsidR="00E635EE">
        <w:t xml:space="preserve"> der </w:t>
      </w:r>
      <w:r>
        <w:t xml:space="preserve">kun </w:t>
      </w:r>
      <w:r w:rsidR="00E635EE">
        <w:t xml:space="preserve">kan </w:t>
      </w:r>
      <w:r w:rsidR="00D7134E">
        <w:t>anvendes</w:t>
      </w:r>
      <w:r w:rsidR="005E7B05">
        <w:t xml:space="preserve"> </w:t>
      </w:r>
      <w:r>
        <w:t xml:space="preserve">tagsten med </w:t>
      </w:r>
      <w:r w:rsidR="00D7134E">
        <w:t xml:space="preserve">max. </w:t>
      </w:r>
      <w:r>
        <w:t xml:space="preserve">glanstrin </w:t>
      </w:r>
      <w:r w:rsidR="00D7134E">
        <w:t>15</w:t>
      </w:r>
      <w:r>
        <w:t xml:space="preserve">. </w:t>
      </w:r>
      <w:r w:rsidR="00D7134E">
        <w:t>Så s</w:t>
      </w:r>
      <w:r>
        <w:t xml:space="preserve">olceller </w:t>
      </w:r>
      <w:r w:rsidR="00D7134E">
        <w:t xml:space="preserve">kun </w:t>
      </w:r>
      <w:r w:rsidR="00095D1D">
        <w:t xml:space="preserve">kan opsættes hvis de integreres i tagfladen (plant) og med en </w:t>
      </w:r>
      <w:r w:rsidR="00125A31">
        <w:t>mat overflade</w:t>
      </w:r>
      <w:r w:rsidR="00095D1D">
        <w:t xml:space="preserve"> der sikrer at de </w:t>
      </w:r>
      <w:r w:rsidR="00D2559F">
        <w:t xml:space="preserve">sydvendte tagflader </w:t>
      </w:r>
      <w:r w:rsidR="00125A31">
        <w:t>ikke giver genskin til omkringliggende sommerhusområder</w:t>
      </w:r>
      <w:r>
        <w:t>.</w:t>
      </w:r>
    </w:p>
    <w:p w14:paraId="688F52F4" w14:textId="2542C148" w:rsidR="0075724D" w:rsidRDefault="006806A7" w:rsidP="00DF5F1E">
      <w:pPr>
        <w:pStyle w:val="Listeafsnit"/>
        <w:numPr>
          <w:ilvl w:val="0"/>
          <w:numId w:val="9"/>
        </w:numPr>
        <w:jc w:val="both"/>
      </w:pPr>
      <w:r>
        <w:t>Fastholder kommunen husstørrelse</w:t>
      </w:r>
      <w:r w:rsidR="00DC3587">
        <w:t xml:space="preserve"> over </w:t>
      </w:r>
      <w:r>
        <w:t xml:space="preserve">150 kvm </w:t>
      </w:r>
      <w:r w:rsidR="00DC3587">
        <w:t>skal disse have tage af</w:t>
      </w:r>
      <w:r>
        <w:t xml:space="preserve"> strå-</w:t>
      </w:r>
      <w:r w:rsidR="00DC3587">
        <w:t>, t</w:t>
      </w:r>
      <w:r w:rsidR="00D54E3B">
        <w:t>ørv</w:t>
      </w:r>
      <w:r>
        <w:t xml:space="preserve"> eller græs </w:t>
      </w:r>
      <w:r w:rsidR="00D54E3B">
        <w:t xml:space="preserve">samt </w:t>
      </w:r>
      <w:r>
        <w:t xml:space="preserve">forbud mod opsætning af solceller. </w:t>
      </w:r>
    </w:p>
    <w:p w14:paraId="5D6E5081" w14:textId="77777777" w:rsidR="0075724D" w:rsidRDefault="0075724D" w:rsidP="00DF5F1E">
      <w:pPr>
        <w:jc w:val="both"/>
      </w:pPr>
    </w:p>
    <w:p w14:paraId="6C134AFD" w14:textId="3CF6A394" w:rsidR="0075724D" w:rsidRPr="009873B5" w:rsidRDefault="0022040B" w:rsidP="00DF5F1E">
      <w:pPr>
        <w:jc w:val="both"/>
        <w:rPr>
          <w:b/>
          <w:bCs/>
        </w:rPr>
      </w:pPr>
      <w:r w:rsidRPr="009873B5">
        <w:rPr>
          <w:b/>
          <w:bCs/>
        </w:rPr>
        <w:t xml:space="preserve">§ 8: </w:t>
      </w:r>
      <w:r w:rsidR="009873B5" w:rsidRPr="009873B5">
        <w:rPr>
          <w:b/>
          <w:bCs/>
        </w:rPr>
        <w:t>Ubebyggede arealer</w:t>
      </w:r>
    </w:p>
    <w:p w14:paraId="3B30BBDB" w14:textId="224F7626" w:rsidR="0075724D" w:rsidRDefault="00D54E3B" w:rsidP="00DF5F1E">
      <w:pPr>
        <w:jc w:val="both"/>
      </w:pPr>
      <w:r>
        <w:t>Indsigelsen går på at diget er blevet gennembrudt, og skal genetableres</w:t>
      </w:r>
      <w:r w:rsidR="00DC3E84">
        <w:t>, såvel som stadfæstes i lokalplanen at det er fredet</w:t>
      </w:r>
      <w:r>
        <w:t>.</w:t>
      </w:r>
    </w:p>
    <w:p w14:paraId="57A3826B" w14:textId="77777777" w:rsidR="0075724D" w:rsidRDefault="0075724D" w:rsidP="00DF5F1E">
      <w:pPr>
        <w:jc w:val="both"/>
      </w:pPr>
    </w:p>
    <w:p w14:paraId="36CF361D" w14:textId="77777777" w:rsidR="0075724D" w:rsidRPr="009873B5" w:rsidRDefault="0022040B" w:rsidP="00DF5F1E">
      <w:pPr>
        <w:jc w:val="both"/>
        <w:rPr>
          <w:b/>
          <w:bCs/>
        </w:rPr>
      </w:pPr>
      <w:r w:rsidRPr="009873B5">
        <w:rPr>
          <w:b/>
          <w:bCs/>
        </w:rPr>
        <w:t>§ 10: Grundejerforening</w:t>
      </w:r>
    </w:p>
    <w:p w14:paraId="42F90838" w14:textId="2F06B9A4" w:rsidR="00D66898" w:rsidRDefault="00D66898" w:rsidP="00DF5F1E">
      <w:pPr>
        <w:jc w:val="both"/>
      </w:pPr>
      <w:r>
        <w:t>Der gøres i</w:t>
      </w:r>
      <w:r w:rsidR="00DC3E84">
        <w:t>ndsigelse</w:t>
      </w:r>
      <w:r>
        <w:t xml:space="preserve"> </w:t>
      </w:r>
      <w:r w:rsidR="00B138BE">
        <w:t>da</w:t>
      </w:r>
      <w:r>
        <w:t>:</w:t>
      </w:r>
    </w:p>
    <w:p w14:paraId="46B72FE4" w14:textId="6F3D35CB" w:rsidR="0075724D" w:rsidRDefault="0022040B" w:rsidP="00DF5F1E">
      <w:pPr>
        <w:pStyle w:val="Listeafsnit"/>
        <w:numPr>
          <w:ilvl w:val="0"/>
          <w:numId w:val="10"/>
        </w:numPr>
        <w:jc w:val="both"/>
      </w:pPr>
      <w:r>
        <w:t xml:space="preserve">§ 10.4 og 10.5 </w:t>
      </w:r>
      <w:r w:rsidR="00CD602C">
        <w:t xml:space="preserve">skal </w:t>
      </w:r>
      <w:r>
        <w:t>sløjfe</w:t>
      </w:r>
      <w:r w:rsidR="00CD602C">
        <w:t>s</w:t>
      </w:r>
      <w:r>
        <w:t xml:space="preserve">, da </w:t>
      </w:r>
      <w:r w:rsidR="00CD602C">
        <w:t>der ikke er ønske om</w:t>
      </w:r>
      <w:r>
        <w:t xml:space="preserve"> at blive sammenlagt med den nye grundejerforening.</w:t>
      </w:r>
      <w:r w:rsidR="0042015F">
        <w:t xml:space="preserve"> </w:t>
      </w:r>
      <w:r>
        <w:t xml:space="preserve">Det </w:t>
      </w:r>
      <w:r w:rsidR="00B138BE">
        <w:t xml:space="preserve">skal </w:t>
      </w:r>
      <w:r>
        <w:t>præciseres</w:t>
      </w:r>
      <w:r w:rsidR="0042015F">
        <w:t>,</w:t>
      </w:r>
      <w:r>
        <w:t xml:space="preserve"> hvem der vedligeholder området indtil en grundejerforening er etableret</w:t>
      </w:r>
      <w:r w:rsidR="00B138BE">
        <w:t xml:space="preserve"> </w:t>
      </w:r>
      <w:r w:rsidR="0042015F">
        <w:t>(</w:t>
      </w:r>
      <w:r w:rsidR="00B138BE">
        <w:t>før 50% udbygning</w:t>
      </w:r>
      <w:r w:rsidR="0042015F">
        <w:t xml:space="preserve">). </w:t>
      </w:r>
      <w:r w:rsidR="00B138BE">
        <w:t>V</w:t>
      </w:r>
      <w:r>
        <w:t xml:space="preserve">ejene </w:t>
      </w:r>
      <w:proofErr w:type="spellStart"/>
      <w:r>
        <w:t>Bjørnsvej</w:t>
      </w:r>
      <w:proofErr w:type="spellEnd"/>
      <w:r>
        <w:t xml:space="preserve">, </w:t>
      </w:r>
      <w:proofErr w:type="spellStart"/>
      <w:r>
        <w:t>Gregersensvej</w:t>
      </w:r>
      <w:proofErr w:type="spellEnd"/>
      <w:r>
        <w:t xml:space="preserve">, Borlevvej og Johannevej </w:t>
      </w:r>
      <w:r w:rsidR="00B138BE">
        <w:t xml:space="preserve">skal </w:t>
      </w:r>
      <w:r>
        <w:t>udmatrikuleres fra matrikel 12b, så de to sommerhusområder</w:t>
      </w:r>
      <w:r w:rsidR="00B138BE">
        <w:t xml:space="preserve"> er matrikulært adskilt</w:t>
      </w:r>
      <w:r>
        <w:t>.</w:t>
      </w:r>
    </w:p>
    <w:p w14:paraId="7CB52B5F" w14:textId="77777777" w:rsidR="0075724D" w:rsidRDefault="0075724D" w:rsidP="00DF5F1E">
      <w:pPr>
        <w:jc w:val="both"/>
      </w:pPr>
    </w:p>
    <w:p w14:paraId="4D4DCAC8" w14:textId="77777777" w:rsidR="0075724D" w:rsidRPr="006A4D49" w:rsidRDefault="0022040B" w:rsidP="00DF5F1E">
      <w:pPr>
        <w:jc w:val="both"/>
        <w:rPr>
          <w:b/>
          <w:bCs/>
        </w:rPr>
      </w:pPr>
      <w:r w:rsidRPr="006A4D49">
        <w:rPr>
          <w:b/>
          <w:bCs/>
        </w:rPr>
        <w:t>Kortbilag</w:t>
      </w:r>
    </w:p>
    <w:p w14:paraId="6BE1F3B0" w14:textId="5FFDB558" w:rsidR="00B138BE" w:rsidRDefault="00B138BE" w:rsidP="00DF5F1E">
      <w:pPr>
        <w:jc w:val="both"/>
      </w:pPr>
      <w:r>
        <w:t>Der gøres indsigelse da:</w:t>
      </w:r>
    </w:p>
    <w:p w14:paraId="7BAAD1DD" w14:textId="00CC8726" w:rsidR="00B875A4" w:rsidRDefault="0022040B" w:rsidP="00DF5F1E">
      <w:pPr>
        <w:pStyle w:val="Listeafsnit"/>
        <w:numPr>
          <w:ilvl w:val="0"/>
          <w:numId w:val="11"/>
        </w:numPr>
        <w:jc w:val="both"/>
      </w:pPr>
      <w:r>
        <w:lastRenderedPageBreak/>
        <w:t xml:space="preserve">kortbilag </w:t>
      </w:r>
      <w:r w:rsidR="00B138BE">
        <w:t>medtager</w:t>
      </w:r>
      <w:r>
        <w:t xml:space="preserve"> dele af Johannevej</w:t>
      </w:r>
      <w:r w:rsidR="00170C0B">
        <w:t>, hvilket s</w:t>
      </w:r>
      <w:r w:rsidR="00B875A4">
        <w:t>kal</w:t>
      </w:r>
      <w:r>
        <w:t xml:space="preserve"> rettes. </w:t>
      </w:r>
    </w:p>
    <w:p w14:paraId="6C8AA03C" w14:textId="41697CDF" w:rsidR="00B875A4" w:rsidRDefault="0022040B" w:rsidP="00DF5F1E">
      <w:pPr>
        <w:pStyle w:val="Listeafsnit"/>
        <w:numPr>
          <w:ilvl w:val="0"/>
          <w:numId w:val="11"/>
        </w:numPr>
        <w:jc w:val="both"/>
      </w:pPr>
      <w:r>
        <w:t xml:space="preserve">Johannevej </w:t>
      </w:r>
      <w:r w:rsidR="00B875A4">
        <w:t xml:space="preserve">på et af bilagene er </w:t>
      </w:r>
      <w:r>
        <w:t>benævnt ”</w:t>
      </w:r>
      <w:proofErr w:type="spellStart"/>
      <w:r>
        <w:t>Bjørnsvej</w:t>
      </w:r>
      <w:proofErr w:type="spellEnd"/>
      <w:r>
        <w:t xml:space="preserve">”. </w:t>
      </w:r>
    </w:p>
    <w:p w14:paraId="3C692A75" w14:textId="0FE4E0AB" w:rsidR="0075724D" w:rsidRDefault="00B875A4" w:rsidP="00DF5F1E">
      <w:pPr>
        <w:pStyle w:val="Listeafsnit"/>
        <w:numPr>
          <w:ilvl w:val="0"/>
          <w:numId w:val="11"/>
        </w:numPr>
        <w:jc w:val="both"/>
      </w:pPr>
      <w:r>
        <w:t>Tilkørselsvejen til lokalplanområdet skal indgå i rammen for området</w:t>
      </w:r>
      <w:r w:rsidR="009F09FC">
        <w:t>, så det</w:t>
      </w:r>
      <w:r>
        <w:t xml:space="preserve"> sikres at tilkørselsvejen er en del af område</w:t>
      </w:r>
      <w:r w:rsidR="009F09FC">
        <w:t>t, og hvor</w:t>
      </w:r>
      <w:r w:rsidR="00280855">
        <w:t xml:space="preserve"> den nye</w:t>
      </w:r>
      <w:r>
        <w:t xml:space="preserve"> grundejerforening får ansvar for vedligeholde</w:t>
      </w:r>
      <w:r w:rsidR="00280855">
        <w:t>lsen</w:t>
      </w:r>
      <w:r>
        <w:t>.</w:t>
      </w:r>
    </w:p>
    <w:p w14:paraId="298E8F24" w14:textId="77777777" w:rsidR="0075724D" w:rsidRDefault="0075724D" w:rsidP="00DF5F1E">
      <w:pPr>
        <w:jc w:val="both"/>
      </w:pPr>
    </w:p>
    <w:p w14:paraId="59F21716" w14:textId="77777777" w:rsidR="006A4D49" w:rsidRPr="006A4D49" w:rsidRDefault="006A4D49" w:rsidP="00DF5F1E">
      <w:pPr>
        <w:jc w:val="both"/>
        <w:rPr>
          <w:b/>
          <w:bCs/>
        </w:rPr>
      </w:pPr>
      <w:r w:rsidRPr="006A4D49">
        <w:rPr>
          <w:b/>
          <w:bCs/>
        </w:rPr>
        <w:t>Generelt</w:t>
      </w:r>
    </w:p>
    <w:p w14:paraId="345A9405" w14:textId="7E81F071" w:rsidR="00DF5F1E" w:rsidRDefault="00DF5F1E" w:rsidP="00DF5F1E">
      <w:pPr>
        <w:jc w:val="both"/>
      </w:pPr>
      <w:r>
        <w:t>Det er noteret med glæde, at vejadgangen til det nye sommerhusområde er placeret med ind- og udkørsel ved Hvidbjergvej 97. Det ville fortsat være den bedste løsning, hvis Hvidbjergvej helt kunne friholdes for øget færdsel, da den i sommerperioden er overbelastet allerede og især for de bløde trafikanter som er færdes med livet som indsats</w:t>
      </w:r>
      <w:proofErr w:type="gramStart"/>
      <w:r>
        <w:t>. .</w:t>
      </w:r>
      <w:proofErr w:type="gramEnd"/>
      <w:r>
        <w:t xml:space="preserve"> Der skal derfor lyde en opfordring til, at I forbedrer infrastrukturen i hele </w:t>
      </w:r>
      <w:proofErr w:type="spellStart"/>
      <w:r>
        <w:t>Høll</w:t>
      </w:r>
      <w:proofErr w:type="spellEnd"/>
      <w:r w:rsidR="00AC5579">
        <w:t xml:space="preserve"> </w:t>
      </w:r>
      <w:r>
        <w:t>/Hvidbjerg</w:t>
      </w:r>
      <w:r w:rsidR="00AC5579">
        <w:t xml:space="preserve"> </w:t>
      </w:r>
      <w:r>
        <w:t>/Mørkholt området.</w:t>
      </w:r>
    </w:p>
    <w:p w14:paraId="58E684D3" w14:textId="77777777" w:rsidR="00A03EC8" w:rsidRDefault="00A03EC8" w:rsidP="00DF5F1E">
      <w:pPr>
        <w:jc w:val="both"/>
      </w:pPr>
    </w:p>
    <w:p w14:paraId="42FEE007" w14:textId="6BD20551" w:rsidR="00A03EC8" w:rsidRDefault="00A03EC8" w:rsidP="00A03EC8">
      <w:pPr>
        <w:jc w:val="both"/>
      </w:pPr>
      <w:r>
        <w:t xml:space="preserve">Opmærksomheden henledes tillige på de generelle parkeringsforhold </w:t>
      </w:r>
      <w:r w:rsidR="00160320">
        <w:t xml:space="preserve">som adgang </w:t>
      </w:r>
      <w:r>
        <w:t xml:space="preserve">til de to strandområder (Hvidbjerg Klit og Fladstranden), </w:t>
      </w:r>
      <w:r w:rsidR="00160320">
        <w:t xml:space="preserve">som med </w:t>
      </w:r>
      <w:r>
        <w:t xml:space="preserve">nuværende antal sommerhuse og dagsgæster slet ikke </w:t>
      </w:r>
      <w:r w:rsidR="00160320">
        <w:t>er tilstrække</w:t>
      </w:r>
      <w:r w:rsidR="006E5EBC">
        <w:t>ligt</w:t>
      </w:r>
      <w:r>
        <w:t xml:space="preserve"> i sommerperioden. </w:t>
      </w:r>
      <w:r w:rsidR="006E5EBC">
        <w:t>Så når man vælger at området skal belastes y</w:t>
      </w:r>
      <w:r>
        <w:t>derligere</w:t>
      </w:r>
      <w:r w:rsidR="006E5EBC">
        <w:t>,</w:t>
      </w:r>
      <w:r>
        <w:t xml:space="preserve"> som følger af </w:t>
      </w:r>
      <w:r w:rsidR="006E5EBC">
        <w:t xml:space="preserve">endnu </w:t>
      </w:r>
      <w:r>
        <w:t>en ny udstykning</w:t>
      </w:r>
      <w:r w:rsidR="006E5EBC">
        <w:t>,</w:t>
      </w:r>
      <w:r>
        <w:t xml:space="preserve"> bør kapaciteten </w:t>
      </w:r>
      <w:r w:rsidR="00AC5579">
        <w:t>for parkering øges</w:t>
      </w:r>
      <w:r>
        <w:t>.</w:t>
      </w:r>
    </w:p>
    <w:p w14:paraId="0DF31F27" w14:textId="77777777" w:rsidR="00A03EC8" w:rsidRDefault="00A03EC8" w:rsidP="00DF5F1E">
      <w:pPr>
        <w:jc w:val="both"/>
      </w:pPr>
    </w:p>
    <w:p w14:paraId="4B3110B4" w14:textId="77777777" w:rsidR="00DF5F1E" w:rsidRDefault="00DF5F1E" w:rsidP="00DF5F1E">
      <w:pPr>
        <w:jc w:val="both"/>
      </w:pPr>
    </w:p>
    <w:sectPr w:rsidR="00DF5F1E">
      <w:pgSz w:w="11906" w:h="16838"/>
      <w:pgMar w:top="1134" w:right="1134" w:bottom="1134" w:left="1134" w:header="0" w:footer="0" w:gutter="0"/>
      <w:cols w:space="708"/>
      <w:formProt w:val="0"/>
      <w:docGrid w:linePitch="312" w:charSpace="-614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00"/>
    <w:family w:val="roman"/>
    <w:pitch w:val="variable"/>
  </w:font>
  <w:font w:name="Noto Serif SC">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ans">
    <w:altName w:val="Arial"/>
    <w:charset w:val="00"/>
    <w:family w:val="swiss"/>
    <w:pitch w:val="variable"/>
  </w:font>
  <w:font w:name="Noto Sans SC">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D2CBC"/>
    <w:multiLevelType w:val="hybridMultilevel"/>
    <w:tmpl w:val="AB5443AC"/>
    <w:lvl w:ilvl="0" w:tplc="04060001">
      <w:start w:val="1"/>
      <w:numFmt w:val="bullet"/>
      <w:lvlText w:val=""/>
      <w:lvlJc w:val="left"/>
      <w:pPr>
        <w:ind w:left="780" w:hanging="360"/>
      </w:pPr>
      <w:rPr>
        <w:rFonts w:ascii="Symbol" w:hAnsi="Symbol" w:hint="default"/>
      </w:rPr>
    </w:lvl>
    <w:lvl w:ilvl="1" w:tplc="04060003" w:tentative="1">
      <w:start w:val="1"/>
      <w:numFmt w:val="bullet"/>
      <w:lvlText w:val="o"/>
      <w:lvlJc w:val="left"/>
      <w:pPr>
        <w:ind w:left="1500" w:hanging="360"/>
      </w:pPr>
      <w:rPr>
        <w:rFonts w:ascii="Courier New" w:hAnsi="Courier New" w:cs="Courier New" w:hint="default"/>
      </w:rPr>
    </w:lvl>
    <w:lvl w:ilvl="2" w:tplc="04060005" w:tentative="1">
      <w:start w:val="1"/>
      <w:numFmt w:val="bullet"/>
      <w:lvlText w:val=""/>
      <w:lvlJc w:val="left"/>
      <w:pPr>
        <w:ind w:left="2220" w:hanging="360"/>
      </w:pPr>
      <w:rPr>
        <w:rFonts w:ascii="Wingdings" w:hAnsi="Wingdings" w:hint="default"/>
      </w:rPr>
    </w:lvl>
    <w:lvl w:ilvl="3" w:tplc="04060001" w:tentative="1">
      <w:start w:val="1"/>
      <w:numFmt w:val="bullet"/>
      <w:lvlText w:val=""/>
      <w:lvlJc w:val="left"/>
      <w:pPr>
        <w:ind w:left="2940" w:hanging="360"/>
      </w:pPr>
      <w:rPr>
        <w:rFonts w:ascii="Symbol" w:hAnsi="Symbol" w:hint="default"/>
      </w:rPr>
    </w:lvl>
    <w:lvl w:ilvl="4" w:tplc="04060003" w:tentative="1">
      <w:start w:val="1"/>
      <w:numFmt w:val="bullet"/>
      <w:lvlText w:val="o"/>
      <w:lvlJc w:val="left"/>
      <w:pPr>
        <w:ind w:left="3660" w:hanging="360"/>
      </w:pPr>
      <w:rPr>
        <w:rFonts w:ascii="Courier New" w:hAnsi="Courier New" w:cs="Courier New" w:hint="default"/>
      </w:rPr>
    </w:lvl>
    <w:lvl w:ilvl="5" w:tplc="04060005" w:tentative="1">
      <w:start w:val="1"/>
      <w:numFmt w:val="bullet"/>
      <w:lvlText w:val=""/>
      <w:lvlJc w:val="left"/>
      <w:pPr>
        <w:ind w:left="4380" w:hanging="360"/>
      </w:pPr>
      <w:rPr>
        <w:rFonts w:ascii="Wingdings" w:hAnsi="Wingdings" w:hint="default"/>
      </w:rPr>
    </w:lvl>
    <w:lvl w:ilvl="6" w:tplc="04060001" w:tentative="1">
      <w:start w:val="1"/>
      <w:numFmt w:val="bullet"/>
      <w:lvlText w:val=""/>
      <w:lvlJc w:val="left"/>
      <w:pPr>
        <w:ind w:left="5100" w:hanging="360"/>
      </w:pPr>
      <w:rPr>
        <w:rFonts w:ascii="Symbol" w:hAnsi="Symbol" w:hint="default"/>
      </w:rPr>
    </w:lvl>
    <w:lvl w:ilvl="7" w:tplc="04060003" w:tentative="1">
      <w:start w:val="1"/>
      <w:numFmt w:val="bullet"/>
      <w:lvlText w:val="o"/>
      <w:lvlJc w:val="left"/>
      <w:pPr>
        <w:ind w:left="5820" w:hanging="360"/>
      </w:pPr>
      <w:rPr>
        <w:rFonts w:ascii="Courier New" w:hAnsi="Courier New" w:cs="Courier New" w:hint="default"/>
      </w:rPr>
    </w:lvl>
    <w:lvl w:ilvl="8" w:tplc="04060005" w:tentative="1">
      <w:start w:val="1"/>
      <w:numFmt w:val="bullet"/>
      <w:lvlText w:val=""/>
      <w:lvlJc w:val="left"/>
      <w:pPr>
        <w:ind w:left="6540" w:hanging="360"/>
      </w:pPr>
      <w:rPr>
        <w:rFonts w:ascii="Wingdings" w:hAnsi="Wingdings" w:hint="default"/>
      </w:rPr>
    </w:lvl>
  </w:abstractNum>
  <w:abstractNum w:abstractNumId="1" w15:restartNumberingAfterBreak="0">
    <w:nsid w:val="09022FA9"/>
    <w:multiLevelType w:val="multilevel"/>
    <w:tmpl w:val="68B0C46C"/>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C6D52C8"/>
    <w:multiLevelType w:val="multilevel"/>
    <w:tmpl w:val="EBFCCFFC"/>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1D074B15"/>
    <w:multiLevelType w:val="multilevel"/>
    <w:tmpl w:val="68B0C46C"/>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1E776317"/>
    <w:multiLevelType w:val="hybridMultilevel"/>
    <w:tmpl w:val="7A2C5B7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1EEF792C"/>
    <w:multiLevelType w:val="multilevel"/>
    <w:tmpl w:val="B1FA5B8A"/>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6" w15:restartNumberingAfterBreak="0">
    <w:nsid w:val="204703F1"/>
    <w:multiLevelType w:val="multilevel"/>
    <w:tmpl w:val="90441084"/>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ind w:left="1080" w:hanging="360"/>
      </w:pPr>
      <w:rPr>
        <w:rFonts w:ascii="Wingdings" w:hAnsi="Wingdings"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37D81C21"/>
    <w:multiLevelType w:val="multilevel"/>
    <w:tmpl w:val="68B0C46C"/>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4555096E"/>
    <w:multiLevelType w:val="multilevel"/>
    <w:tmpl w:val="68B0C46C"/>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56B77FD5"/>
    <w:multiLevelType w:val="hybridMultilevel"/>
    <w:tmpl w:val="A240DEB8"/>
    <w:lvl w:ilvl="0" w:tplc="0406000F">
      <w:start w:val="1"/>
      <w:numFmt w:val="decimal"/>
      <w:lvlText w:val="%1."/>
      <w:lvlJc w:val="left"/>
      <w:pPr>
        <w:ind w:left="360" w:hanging="360"/>
      </w:pPr>
    </w:lvl>
    <w:lvl w:ilvl="1" w:tplc="04060019" w:tentative="1">
      <w:start w:val="1"/>
      <w:numFmt w:val="lowerLetter"/>
      <w:lvlText w:val="%2."/>
      <w:lvlJc w:val="left"/>
      <w:pPr>
        <w:ind w:left="1080" w:hanging="360"/>
      </w:pPr>
    </w:lvl>
    <w:lvl w:ilvl="2" w:tplc="0406001B" w:tentative="1">
      <w:start w:val="1"/>
      <w:numFmt w:val="lowerRoman"/>
      <w:lvlText w:val="%3."/>
      <w:lvlJc w:val="right"/>
      <w:pPr>
        <w:ind w:left="1800" w:hanging="180"/>
      </w:pPr>
    </w:lvl>
    <w:lvl w:ilvl="3" w:tplc="0406000F" w:tentative="1">
      <w:start w:val="1"/>
      <w:numFmt w:val="decimal"/>
      <w:lvlText w:val="%4."/>
      <w:lvlJc w:val="left"/>
      <w:pPr>
        <w:ind w:left="2520" w:hanging="360"/>
      </w:pPr>
    </w:lvl>
    <w:lvl w:ilvl="4" w:tplc="04060019" w:tentative="1">
      <w:start w:val="1"/>
      <w:numFmt w:val="lowerLetter"/>
      <w:lvlText w:val="%5."/>
      <w:lvlJc w:val="left"/>
      <w:pPr>
        <w:ind w:left="3240" w:hanging="360"/>
      </w:pPr>
    </w:lvl>
    <w:lvl w:ilvl="5" w:tplc="0406001B" w:tentative="1">
      <w:start w:val="1"/>
      <w:numFmt w:val="lowerRoman"/>
      <w:lvlText w:val="%6."/>
      <w:lvlJc w:val="right"/>
      <w:pPr>
        <w:ind w:left="3960" w:hanging="180"/>
      </w:pPr>
    </w:lvl>
    <w:lvl w:ilvl="6" w:tplc="0406000F" w:tentative="1">
      <w:start w:val="1"/>
      <w:numFmt w:val="decimal"/>
      <w:lvlText w:val="%7."/>
      <w:lvlJc w:val="left"/>
      <w:pPr>
        <w:ind w:left="4680" w:hanging="360"/>
      </w:pPr>
    </w:lvl>
    <w:lvl w:ilvl="7" w:tplc="04060019" w:tentative="1">
      <w:start w:val="1"/>
      <w:numFmt w:val="lowerLetter"/>
      <w:lvlText w:val="%8."/>
      <w:lvlJc w:val="left"/>
      <w:pPr>
        <w:ind w:left="5400" w:hanging="360"/>
      </w:pPr>
    </w:lvl>
    <w:lvl w:ilvl="8" w:tplc="0406001B" w:tentative="1">
      <w:start w:val="1"/>
      <w:numFmt w:val="lowerRoman"/>
      <w:lvlText w:val="%9."/>
      <w:lvlJc w:val="right"/>
      <w:pPr>
        <w:ind w:left="6120" w:hanging="180"/>
      </w:pPr>
    </w:lvl>
  </w:abstractNum>
  <w:abstractNum w:abstractNumId="10" w15:restartNumberingAfterBreak="0">
    <w:nsid w:val="56F118D5"/>
    <w:multiLevelType w:val="hybridMultilevel"/>
    <w:tmpl w:val="BB0E7CD8"/>
    <w:lvl w:ilvl="0" w:tplc="04060001">
      <w:start w:val="1"/>
      <w:numFmt w:val="bullet"/>
      <w:lvlText w:val=""/>
      <w:lvlJc w:val="left"/>
      <w:pPr>
        <w:ind w:left="780" w:hanging="360"/>
      </w:pPr>
      <w:rPr>
        <w:rFonts w:ascii="Symbol" w:hAnsi="Symbol" w:hint="default"/>
      </w:rPr>
    </w:lvl>
    <w:lvl w:ilvl="1" w:tplc="04060003" w:tentative="1">
      <w:start w:val="1"/>
      <w:numFmt w:val="bullet"/>
      <w:lvlText w:val="o"/>
      <w:lvlJc w:val="left"/>
      <w:pPr>
        <w:ind w:left="1500" w:hanging="360"/>
      </w:pPr>
      <w:rPr>
        <w:rFonts w:ascii="Courier New" w:hAnsi="Courier New" w:cs="Courier New" w:hint="default"/>
      </w:rPr>
    </w:lvl>
    <w:lvl w:ilvl="2" w:tplc="04060005" w:tentative="1">
      <w:start w:val="1"/>
      <w:numFmt w:val="bullet"/>
      <w:lvlText w:val=""/>
      <w:lvlJc w:val="left"/>
      <w:pPr>
        <w:ind w:left="2220" w:hanging="360"/>
      </w:pPr>
      <w:rPr>
        <w:rFonts w:ascii="Wingdings" w:hAnsi="Wingdings" w:hint="default"/>
      </w:rPr>
    </w:lvl>
    <w:lvl w:ilvl="3" w:tplc="04060001" w:tentative="1">
      <w:start w:val="1"/>
      <w:numFmt w:val="bullet"/>
      <w:lvlText w:val=""/>
      <w:lvlJc w:val="left"/>
      <w:pPr>
        <w:ind w:left="2940" w:hanging="360"/>
      </w:pPr>
      <w:rPr>
        <w:rFonts w:ascii="Symbol" w:hAnsi="Symbol" w:hint="default"/>
      </w:rPr>
    </w:lvl>
    <w:lvl w:ilvl="4" w:tplc="04060003" w:tentative="1">
      <w:start w:val="1"/>
      <w:numFmt w:val="bullet"/>
      <w:lvlText w:val="o"/>
      <w:lvlJc w:val="left"/>
      <w:pPr>
        <w:ind w:left="3660" w:hanging="360"/>
      </w:pPr>
      <w:rPr>
        <w:rFonts w:ascii="Courier New" w:hAnsi="Courier New" w:cs="Courier New" w:hint="default"/>
      </w:rPr>
    </w:lvl>
    <w:lvl w:ilvl="5" w:tplc="04060005" w:tentative="1">
      <w:start w:val="1"/>
      <w:numFmt w:val="bullet"/>
      <w:lvlText w:val=""/>
      <w:lvlJc w:val="left"/>
      <w:pPr>
        <w:ind w:left="4380" w:hanging="360"/>
      </w:pPr>
      <w:rPr>
        <w:rFonts w:ascii="Wingdings" w:hAnsi="Wingdings" w:hint="default"/>
      </w:rPr>
    </w:lvl>
    <w:lvl w:ilvl="6" w:tplc="04060001" w:tentative="1">
      <w:start w:val="1"/>
      <w:numFmt w:val="bullet"/>
      <w:lvlText w:val=""/>
      <w:lvlJc w:val="left"/>
      <w:pPr>
        <w:ind w:left="5100" w:hanging="360"/>
      </w:pPr>
      <w:rPr>
        <w:rFonts w:ascii="Symbol" w:hAnsi="Symbol" w:hint="default"/>
      </w:rPr>
    </w:lvl>
    <w:lvl w:ilvl="7" w:tplc="04060003" w:tentative="1">
      <w:start w:val="1"/>
      <w:numFmt w:val="bullet"/>
      <w:lvlText w:val="o"/>
      <w:lvlJc w:val="left"/>
      <w:pPr>
        <w:ind w:left="5820" w:hanging="360"/>
      </w:pPr>
      <w:rPr>
        <w:rFonts w:ascii="Courier New" w:hAnsi="Courier New" w:cs="Courier New" w:hint="default"/>
      </w:rPr>
    </w:lvl>
    <w:lvl w:ilvl="8" w:tplc="04060005" w:tentative="1">
      <w:start w:val="1"/>
      <w:numFmt w:val="bullet"/>
      <w:lvlText w:val=""/>
      <w:lvlJc w:val="left"/>
      <w:pPr>
        <w:ind w:left="6540" w:hanging="360"/>
      </w:pPr>
      <w:rPr>
        <w:rFonts w:ascii="Wingdings" w:hAnsi="Wingdings" w:hint="default"/>
      </w:rPr>
    </w:lvl>
  </w:abstractNum>
  <w:abstractNum w:abstractNumId="11" w15:restartNumberingAfterBreak="0">
    <w:nsid w:val="58A8767E"/>
    <w:multiLevelType w:val="hybridMultilevel"/>
    <w:tmpl w:val="47A01D00"/>
    <w:lvl w:ilvl="0" w:tplc="04060001">
      <w:start w:val="1"/>
      <w:numFmt w:val="bullet"/>
      <w:lvlText w:val=""/>
      <w:lvlJc w:val="left"/>
      <w:pPr>
        <w:ind w:left="780" w:hanging="360"/>
      </w:pPr>
      <w:rPr>
        <w:rFonts w:ascii="Symbol" w:hAnsi="Symbol" w:hint="default"/>
      </w:rPr>
    </w:lvl>
    <w:lvl w:ilvl="1" w:tplc="04060003" w:tentative="1">
      <w:start w:val="1"/>
      <w:numFmt w:val="bullet"/>
      <w:lvlText w:val="o"/>
      <w:lvlJc w:val="left"/>
      <w:pPr>
        <w:ind w:left="1500" w:hanging="360"/>
      </w:pPr>
      <w:rPr>
        <w:rFonts w:ascii="Courier New" w:hAnsi="Courier New" w:cs="Courier New" w:hint="default"/>
      </w:rPr>
    </w:lvl>
    <w:lvl w:ilvl="2" w:tplc="04060005" w:tentative="1">
      <w:start w:val="1"/>
      <w:numFmt w:val="bullet"/>
      <w:lvlText w:val=""/>
      <w:lvlJc w:val="left"/>
      <w:pPr>
        <w:ind w:left="2220" w:hanging="360"/>
      </w:pPr>
      <w:rPr>
        <w:rFonts w:ascii="Wingdings" w:hAnsi="Wingdings" w:hint="default"/>
      </w:rPr>
    </w:lvl>
    <w:lvl w:ilvl="3" w:tplc="04060001" w:tentative="1">
      <w:start w:val="1"/>
      <w:numFmt w:val="bullet"/>
      <w:lvlText w:val=""/>
      <w:lvlJc w:val="left"/>
      <w:pPr>
        <w:ind w:left="2940" w:hanging="360"/>
      </w:pPr>
      <w:rPr>
        <w:rFonts w:ascii="Symbol" w:hAnsi="Symbol" w:hint="default"/>
      </w:rPr>
    </w:lvl>
    <w:lvl w:ilvl="4" w:tplc="04060003" w:tentative="1">
      <w:start w:val="1"/>
      <w:numFmt w:val="bullet"/>
      <w:lvlText w:val="o"/>
      <w:lvlJc w:val="left"/>
      <w:pPr>
        <w:ind w:left="3660" w:hanging="360"/>
      </w:pPr>
      <w:rPr>
        <w:rFonts w:ascii="Courier New" w:hAnsi="Courier New" w:cs="Courier New" w:hint="default"/>
      </w:rPr>
    </w:lvl>
    <w:lvl w:ilvl="5" w:tplc="04060005" w:tentative="1">
      <w:start w:val="1"/>
      <w:numFmt w:val="bullet"/>
      <w:lvlText w:val=""/>
      <w:lvlJc w:val="left"/>
      <w:pPr>
        <w:ind w:left="4380" w:hanging="360"/>
      </w:pPr>
      <w:rPr>
        <w:rFonts w:ascii="Wingdings" w:hAnsi="Wingdings" w:hint="default"/>
      </w:rPr>
    </w:lvl>
    <w:lvl w:ilvl="6" w:tplc="04060001" w:tentative="1">
      <w:start w:val="1"/>
      <w:numFmt w:val="bullet"/>
      <w:lvlText w:val=""/>
      <w:lvlJc w:val="left"/>
      <w:pPr>
        <w:ind w:left="5100" w:hanging="360"/>
      </w:pPr>
      <w:rPr>
        <w:rFonts w:ascii="Symbol" w:hAnsi="Symbol" w:hint="default"/>
      </w:rPr>
    </w:lvl>
    <w:lvl w:ilvl="7" w:tplc="04060003" w:tentative="1">
      <w:start w:val="1"/>
      <w:numFmt w:val="bullet"/>
      <w:lvlText w:val="o"/>
      <w:lvlJc w:val="left"/>
      <w:pPr>
        <w:ind w:left="5820" w:hanging="360"/>
      </w:pPr>
      <w:rPr>
        <w:rFonts w:ascii="Courier New" w:hAnsi="Courier New" w:cs="Courier New" w:hint="default"/>
      </w:rPr>
    </w:lvl>
    <w:lvl w:ilvl="8" w:tplc="04060005" w:tentative="1">
      <w:start w:val="1"/>
      <w:numFmt w:val="bullet"/>
      <w:lvlText w:val=""/>
      <w:lvlJc w:val="left"/>
      <w:pPr>
        <w:ind w:left="6540" w:hanging="360"/>
      </w:pPr>
      <w:rPr>
        <w:rFonts w:ascii="Wingdings" w:hAnsi="Wingdings" w:hint="default"/>
      </w:rPr>
    </w:lvl>
  </w:abstractNum>
  <w:abstractNum w:abstractNumId="12" w15:restartNumberingAfterBreak="0">
    <w:nsid w:val="5D74634C"/>
    <w:multiLevelType w:val="multilevel"/>
    <w:tmpl w:val="68B0C46C"/>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71C44F1C"/>
    <w:multiLevelType w:val="multilevel"/>
    <w:tmpl w:val="90441084"/>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ind w:left="1080" w:hanging="360"/>
      </w:pPr>
      <w:rPr>
        <w:rFonts w:ascii="Wingdings" w:hAnsi="Wingdings"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741A61FA"/>
    <w:multiLevelType w:val="multilevel"/>
    <w:tmpl w:val="68B0C46C"/>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912883287">
    <w:abstractNumId w:val="2"/>
  </w:num>
  <w:num w:numId="2" w16cid:durableId="781875450">
    <w:abstractNumId w:val="5"/>
  </w:num>
  <w:num w:numId="3" w16cid:durableId="1171797250">
    <w:abstractNumId w:val="9"/>
  </w:num>
  <w:num w:numId="4" w16cid:durableId="17240364">
    <w:abstractNumId w:val="0"/>
  </w:num>
  <w:num w:numId="5" w16cid:durableId="168376545">
    <w:abstractNumId w:val="11"/>
  </w:num>
  <w:num w:numId="6" w16cid:durableId="713116647">
    <w:abstractNumId w:val="4"/>
  </w:num>
  <w:num w:numId="7" w16cid:durableId="1108769828">
    <w:abstractNumId w:val="10"/>
  </w:num>
  <w:num w:numId="8" w16cid:durableId="1799955676">
    <w:abstractNumId w:val="8"/>
  </w:num>
  <w:num w:numId="9" w16cid:durableId="1234121225">
    <w:abstractNumId w:val="7"/>
  </w:num>
  <w:num w:numId="10" w16cid:durableId="708723769">
    <w:abstractNumId w:val="14"/>
  </w:num>
  <w:num w:numId="11" w16cid:durableId="810707783">
    <w:abstractNumId w:val="12"/>
  </w:num>
  <w:num w:numId="12" w16cid:durableId="2141802250">
    <w:abstractNumId w:val="1"/>
  </w:num>
  <w:num w:numId="13" w16cid:durableId="1203638209">
    <w:abstractNumId w:val="3"/>
  </w:num>
  <w:num w:numId="14" w16cid:durableId="1968394196">
    <w:abstractNumId w:val="6"/>
  </w:num>
  <w:num w:numId="15" w16cid:durableId="164287831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9"/>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24D"/>
    <w:rsid w:val="0000662A"/>
    <w:rsid w:val="00095D1D"/>
    <w:rsid w:val="000A0FEB"/>
    <w:rsid w:val="000C0373"/>
    <w:rsid w:val="00106A17"/>
    <w:rsid w:val="0011465F"/>
    <w:rsid w:val="00125A31"/>
    <w:rsid w:val="001535CC"/>
    <w:rsid w:val="00160320"/>
    <w:rsid w:val="00170C0B"/>
    <w:rsid w:val="001C6C2C"/>
    <w:rsid w:val="001E77E8"/>
    <w:rsid w:val="001F07E1"/>
    <w:rsid w:val="00274667"/>
    <w:rsid w:val="00280855"/>
    <w:rsid w:val="002955AE"/>
    <w:rsid w:val="002B1BBD"/>
    <w:rsid w:val="002D1E93"/>
    <w:rsid w:val="002F4390"/>
    <w:rsid w:val="002F4B19"/>
    <w:rsid w:val="00354A98"/>
    <w:rsid w:val="003C78CD"/>
    <w:rsid w:val="00406B75"/>
    <w:rsid w:val="0042015F"/>
    <w:rsid w:val="00427183"/>
    <w:rsid w:val="00473A75"/>
    <w:rsid w:val="00505748"/>
    <w:rsid w:val="005646CF"/>
    <w:rsid w:val="005E7B05"/>
    <w:rsid w:val="00634CA4"/>
    <w:rsid w:val="006806A7"/>
    <w:rsid w:val="006A4D49"/>
    <w:rsid w:val="006E5EBC"/>
    <w:rsid w:val="00747D1E"/>
    <w:rsid w:val="0075724D"/>
    <w:rsid w:val="00764AC4"/>
    <w:rsid w:val="00777623"/>
    <w:rsid w:val="0085188A"/>
    <w:rsid w:val="00887DEE"/>
    <w:rsid w:val="008A08FB"/>
    <w:rsid w:val="008C0716"/>
    <w:rsid w:val="008E337C"/>
    <w:rsid w:val="00950BDA"/>
    <w:rsid w:val="009873B5"/>
    <w:rsid w:val="009B043C"/>
    <w:rsid w:val="009F09FC"/>
    <w:rsid w:val="00A03EC8"/>
    <w:rsid w:val="00AB60FF"/>
    <w:rsid w:val="00AC5579"/>
    <w:rsid w:val="00B138BE"/>
    <w:rsid w:val="00B2258D"/>
    <w:rsid w:val="00B875A4"/>
    <w:rsid w:val="00C04EF4"/>
    <w:rsid w:val="00C8573D"/>
    <w:rsid w:val="00CD602C"/>
    <w:rsid w:val="00D2559F"/>
    <w:rsid w:val="00D54E3B"/>
    <w:rsid w:val="00D66898"/>
    <w:rsid w:val="00D7134E"/>
    <w:rsid w:val="00DA0C5C"/>
    <w:rsid w:val="00DC3587"/>
    <w:rsid w:val="00DC3E82"/>
    <w:rsid w:val="00DC3E84"/>
    <w:rsid w:val="00DF5F1E"/>
    <w:rsid w:val="00E635EE"/>
    <w:rsid w:val="00EB0F3C"/>
    <w:rsid w:val="00EC1FA5"/>
    <w:rsid w:val="00F86C6A"/>
    <w:rsid w:val="00FD4714"/>
    <w:rsid w:val="00FD5DCE"/>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9CD1E"/>
  <w15:docId w15:val="{50B8FBF8-3B2E-4261-91A4-9103AE8D00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oto Serif SC" w:hAnsi="Liberation Serif" w:cs="Arial"/>
        <w:kern w:val="2"/>
        <w:sz w:val="24"/>
        <w:szCs w:val="24"/>
        <w:lang w:val="da-DK"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2">
    <w:name w:val="heading 2"/>
    <w:basedOn w:val="Normal"/>
    <w:next w:val="Normal"/>
    <w:link w:val="Overskrift2Tegn"/>
    <w:uiPriority w:val="9"/>
    <w:unhideWhenUsed/>
    <w:qFormat/>
    <w:rsid w:val="00EC1FA5"/>
    <w:pPr>
      <w:keepNext/>
      <w:keepLines/>
      <w:spacing w:before="40"/>
      <w:outlineLvl w:val="1"/>
    </w:pPr>
    <w:rPr>
      <w:rFonts w:asciiTheme="majorHAnsi" w:eastAsiaTheme="majorEastAsia" w:hAnsiTheme="majorHAnsi" w:cs="Mangal"/>
      <w:color w:val="117A02" w:themeColor="accent1" w:themeShade="BF"/>
      <w:sz w:val="26"/>
      <w:szCs w:val="23"/>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Nummereringstegn">
    <w:name w:val="Nummereringstegn"/>
    <w:qFormat/>
  </w:style>
  <w:style w:type="paragraph" w:styleId="Overskrift">
    <w:name w:val="TOC Heading"/>
    <w:basedOn w:val="Normal"/>
    <w:next w:val="Brdtekst"/>
    <w:qFormat/>
    <w:pPr>
      <w:keepNext/>
      <w:spacing w:before="240" w:after="120"/>
    </w:pPr>
    <w:rPr>
      <w:rFonts w:ascii="Liberation Sans" w:eastAsia="Noto Sans SC" w:hAnsi="Liberation Sans"/>
      <w:sz w:val="28"/>
      <w:szCs w:val="28"/>
    </w:rPr>
  </w:style>
  <w:style w:type="paragraph" w:styleId="Brdtekst">
    <w:name w:val="Body Text"/>
    <w:basedOn w:val="Normal"/>
    <w:pPr>
      <w:spacing w:after="140" w:line="276" w:lineRule="auto"/>
    </w:pPr>
  </w:style>
  <w:style w:type="paragraph" w:styleId="Liste">
    <w:name w:val="List"/>
    <w:basedOn w:val="Brdtekst"/>
  </w:style>
  <w:style w:type="paragraph" w:styleId="Billedtekst">
    <w:name w:val="caption"/>
    <w:basedOn w:val="Normal"/>
    <w:qFormat/>
    <w:pPr>
      <w:suppressLineNumbers/>
      <w:spacing w:before="120" w:after="120"/>
    </w:pPr>
    <w:rPr>
      <w:i/>
      <w:iCs/>
    </w:rPr>
  </w:style>
  <w:style w:type="paragraph" w:customStyle="1" w:styleId="Registerfortegnelse">
    <w:name w:val="Register/fortegnelse"/>
    <w:basedOn w:val="Normal"/>
    <w:qFormat/>
    <w:pPr>
      <w:suppressLineNumbers/>
    </w:pPr>
  </w:style>
  <w:style w:type="paragraph" w:customStyle="1" w:styleId="Default">
    <w:name w:val="Default"/>
    <w:qFormat/>
    <w:rPr>
      <w:rFonts w:ascii="Verdana" w:hAnsi="Verdana"/>
      <w:color w:val="000000"/>
    </w:rPr>
  </w:style>
  <w:style w:type="paragraph" w:customStyle="1" w:styleId="Pa4">
    <w:name w:val="Pa4"/>
    <w:basedOn w:val="Default"/>
    <w:next w:val="Default"/>
    <w:qFormat/>
    <w:pPr>
      <w:spacing w:line="161" w:lineRule="atLeast"/>
    </w:pPr>
  </w:style>
  <w:style w:type="paragraph" w:styleId="Korrektur">
    <w:name w:val="Revision"/>
    <w:hidden/>
    <w:uiPriority w:val="99"/>
    <w:semiHidden/>
    <w:rsid w:val="00887DEE"/>
    <w:pPr>
      <w:suppressAutoHyphens w:val="0"/>
    </w:pPr>
    <w:rPr>
      <w:rFonts w:cs="Mangal"/>
      <w:szCs w:val="21"/>
    </w:rPr>
  </w:style>
  <w:style w:type="character" w:customStyle="1" w:styleId="Overskrift2Tegn">
    <w:name w:val="Overskrift 2 Tegn"/>
    <w:basedOn w:val="Standardskrifttypeiafsnit"/>
    <w:link w:val="Overskrift2"/>
    <w:uiPriority w:val="9"/>
    <w:rsid w:val="00EC1FA5"/>
    <w:rPr>
      <w:rFonts w:asciiTheme="majorHAnsi" w:eastAsiaTheme="majorEastAsia" w:hAnsiTheme="majorHAnsi" w:cs="Mangal"/>
      <w:color w:val="117A02" w:themeColor="accent1" w:themeShade="BF"/>
      <w:sz w:val="26"/>
      <w:szCs w:val="23"/>
    </w:rPr>
  </w:style>
  <w:style w:type="paragraph" w:styleId="Listeafsnit">
    <w:name w:val="List Paragraph"/>
    <w:basedOn w:val="Normal"/>
    <w:uiPriority w:val="34"/>
    <w:qFormat/>
    <w:rsid w:val="00EC1FA5"/>
    <w:pPr>
      <w:ind w:left="720"/>
      <w:contextualSpacing/>
    </w:pPr>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Metadata/LabelInfo.xml><?xml version="1.0" encoding="utf-8"?>
<clbl:labelList xmlns:clbl="http://schemas.microsoft.com/office/2020/mipLabelMetadata">
  <clbl:label id="{764e628f-e640-4469-beed-dcbf09b6f1fb}" enabled="0" method="" siteId="{764e628f-e640-4469-beed-dcbf09b6f1fb}"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3</Pages>
  <Words>930</Words>
  <Characters>5677</Characters>
  <Application>Microsoft Office Word</Application>
  <DocSecurity>0</DocSecurity>
  <Lines>47</Lines>
  <Paragraphs>13</Paragraphs>
  <ScaleCrop>false</ScaleCrop>
  <Company/>
  <LinksUpToDate>false</LinksUpToDate>
  <CharactersWithSpaces>6594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Ulla Skjærbæk Johansen</dc:creator>
  <cp:lastModifiedBy>Ulla Skjærbæk Johansen</cp:lastModifiedBy>
  <cp:revision>2</cp:revision>
  <dcterms:created xsi:type="dcterms:W3CDTF">2025-11-02T18:28:00Z</dcterms:created>
  <dcterms:modified xsi:type="dcterms:W3CDTF">2025-11-02T18:28:00Z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2025-09-30T10:29:00Z</dcterms:created>
  <dc:creator/>
  <dc:description/>
  <dc:language>da-DK</dc:language>
  <cp:lastModifiedBy/>
  <dcterms:modified xsi:type="dcterms:W3CDTF">2025-10-16T21:55:35Z</dcterms:modified>
  <cp:revision>3</cp:revision>
  <dc:subject>Lokalplan - Vejle Kommune</dc:subject>
  <dc:title>Lokalplan nr. 1435</dc:title>
</cp:coreProperties>
</file>